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0A5D3F">
      <w:pPr>
        <w:rPr>
          <w:rFonts w:ascii="Times New Roman" w:hAnsi="Times New Roman" w:cs="Times New Roman"/>
          <w:b/>
          <w:sz w:val="24"/>
          <w:szCs w:val="24"/>
        </w:rPr>
      </w:pPr>
    </w:p>
    <w:p w14:paraId="32205884" w14:textId="79C9360B"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Number: </w:t>
      </w:r>
      <w:r w:rsidR="0039466D">
        <w:rPr>
          <w:rFonts w:ascii="Times New Roman" w:hAnsi="Times New Roman" w:cs="Times New Roman"/>
          <w:szCs w:val="24"/>
        </w:rPr>
        <w:t>HR-319</w:t>
      </w:r>
      <w:bookmarkStart w:id="0" w:name="_GoBack"/>
      <w:bookmarkEnd w:id="0"/>
    </w:p>
    <w:p w14:paraId="1DF0954D" w14:textId="77777777" w:rsidR="008C5992" w:rsidRPr="008C5992" w:rsidRDefault="008C5992" w:rsidP="008C5992">
      <w:pPr>
        <w:spacing w:after="0" w:line="240" w:lineRule="auto"/>
        <w:rPr>
          <w:rFonts w:ascii="Times New Roman" w:hAnsi="Times New Roman" w:cs="Times New Roman"/>
          <w:szCs w:val="24"/>
        </w:rPr>
      </w:pPr>
    </w:p>
    <w:p w14:paraId="319C5A2E" w14:textId="77777777" w:rsidR="008C5992" w:rsidRPr="008C5992" w:rsidRDefault="008C5992" w:rsidP="008C5992">
      <w:pPr>
        <w:spacing w:after="0" w:line="240" w:lineRule="auto"/>
        <w:rPr>
          <w:rFonts w:ascii="Times New Roman" w:hAnsi="Times New Roman" w:cs="Times New Roman"/>
          <w:b/>
          <w:szCs w:val="24"/>
        </w:rPr>
      </w:pPr>
      <w:r w:rsidRPr="008C5992">
        <w:rPr>
          <w:rFonts w:ascii="Times New Roman" w:hAnsi="Times New Roman" w:cs="Times New Roman"/>
          <w:b/>
          <w:szCs w:val="24"/>
        </w:rPr>
        <w:t>Policy Number (if applicable):</w:t>
      </w:r>
    </w:p>
    <w:p w14:paraId="563C5AD2" w14:textId="77777777" w:rsidR="008C5992" w:rsidRPr="008C5992" w:rsidRDefault="008C5992" w:rsidP="008C5992">
      <w:pPr>
        <w:spacing w:after="0" w:line="240" w:lineRule="auto"/>
        <w:rPr>
          <w:rFonts w:ascii="Times New Roman" w:hAnsi="Times New Roman" w:cs="Times New Roman"/>
          <w:b/>
          <w:szCs w:val="24"/>
        </w:rPr>
      </w:pPr>
    </w:p>
    <w:p w14:paraId="64750866" w14:textId="7C68DD8A"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Office of Primary Responsibility: </w:t>
      </w:r>
      <w:r>
        <w:rPr>
          <w:rFonts w:ascii="Times New Roman" w:hAnsi="Times New Roman" w:cs="Times New Roman"/>
          <w:szCs w:val="24"/>
        </w:rPr>
        <w:t>Human Resources</w:t>
      </w:r>
    </w:p>
    <w:p w14:paraId="78D01049" w14:textId="77777777" w:rsidR="008C5992" w:rsidRPr="008C5992" w:rsidRDefault="008C5992" w:rsidP="008C5992">
      <w:pPr>
        <w:spacing w:after="0" w:line="240" w:lineRule="auto"/>
        <w:rPr>
          <w:rFonts w:ascii="Times New Roman" w:hAnsi="Times New Roman" w:cs="Times New Roman"/>
          <w:b/>
          <w:szCs w:val="24"/>
        </w:rPr>
      </w:pPr>
    </w:p>
    <w:p w14:paraId="610DBB8D" w14:textId="275C1368"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Title of Procedure: </w:t>
      </w:r>
      <w:r>
        <w:rPr>
          <w:rFonts w:ascii="Times New Roman" w:hAnsi="Times New Roman" w:cs="Times New Roman"/>
          <w:szCs w:val="24"/>
        </w:rPr>
        <w:t>Labor Relations</w:t>
      </w:r>
      <w:r w:rsidRPr="008C5992">
        <w:rPr>
          <w:rFonts w:ascii="Times New Roman" w:hAnsi="Times New Roman" w:cs="Times New Roman"/>
          <w:szCs w:val="24"/>
        </w:rPr>
        <w:t xml:space="preserve"> Committee</w:t>
      </w:r>
    </w:p>
    <w:p w14:paraId="66E0F3F3" w14:textId="77777777" w:rsidR="008C5992" w:rsidRPr="008C5992" w:rsidRDefault="008C5992" w:rsidP="008C5992">
      <w:pPr>
        <w:spacing w:after="0" w:line="240" w:lineRule="auto"/>
        <w:rPr>
          <w:rFonts w:ascii="Times New Roman" w:hAnsi="Times New Roman" w:cs="Times New Roman"/>
          <w:b/>
          <w:szCs w:val="24"/>
        </w:rPr>
      </w:pPr>
    </w:p>
    <w:p w14:paraId="5EFBA869" w14:textId="74C2FD56"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Effective Date: </w:t>
      </w:r>
      <w:r>
        <w:rPr>
          <w:rFonts w:ascii="Times New Roman" w:hAnsi="Times New Roman" w:cs="Times New Roman"/>
          <w:szCs w:val="24"/>
        </w:rPr>
        <w:t>3</w:t>
      </w:r>
      <w:r w:rsidRPr="008C5992">
        <w:rPr>
          <w:rFonts w:ascii="Times New Roman" w:hAnsi="Times New Roman" w:cs="Times New Roman"/>
          <w:szCs w:val="24"/>
        </w:rPr>
        <w:t>/1/2018</w:t>
      </w:r>
    </w:p>
    <w:p w14:paraId="7778BD00" w14:textId="77777777" w:rsidR="008C5992" w:rsidRPr="008C5992" w:rsidRDefault="008C5992" w:rsidP="008C5992">
      <w:pPr>
        <w:spacing w:after="0" w:line="240" w:lineRule="auto"/>
        <w:rPr>
          <w:rFonts w:ascii="Times New Roman" w:hAnsi="Times New Roman" w:cs="Times New Roman"/>
          <w:b/>
          <w:szCs w:val="24"/>
        </w:rPr>
      </w:pPr>
    </w:p>
    <w:p w14:paraId="6DF7A8AD" w14:textId="36B77A96"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Revised Date: </w:t>
      </w:r>
      <w:r>
        <w:rPr>
          <w:rFonts w:ascii="Times New Roman" w:hAnsi="Times New Roman" w:cs="Times New Roman"/>
          <w:szCs w:val="24"/>
        </w:rPr>
        <w:t>4/1/2024</w:t>
      </w:r>
    </w:p>
    <w:p w14:paraId="510EE278" w14:textId="77777777" w:rsidR="008C5992" w:rsidRPr="008C5992" w:rsidRDefault="008C5992" w:rsidP="008C5992">
      <w:pPr>
        <w:spacing w:after="0" w:line="240" w:lineRule="auto"/>
        <w:rPr>
          <w:rFonts w:ascii="Times New Roman" w:hAnsi="Times New Roman" w:cs="Times New Roman"/>
          <w:b/>
          <w:szCs w:val="24"/>
        </w:rPr>
      </w:pPr>
    </w:p>
    <w:p w14:paraId="4312E58B" w14:textId="7FF82367" w:rsidR="008C5992" w:rsidRPr="008C5992" w:rsidRDefault="008C5992" w:rsidP="008C5992">
      <w:pPr>
        <w:spacing w:after="0" w:line="240" w:lineRule="auto"/>
        <w:rPr>
          <w:rFonts w:ascii="Times New Roman" w:hAnsi="Times New Roman" w:cs="Times New Roman"/>
          <w:szCs w:val="24"/>
        </w:rPr>
      </w:pPr>
      <w:r w:rsidRPr="008C5992">
        <w:rPr>
          <w:rFonts w:ascii="Times New Roman" w:hAnsi="Times New Roman" w:cs="Times New Roman"/>
          <w:b/>
          <w:szCs w:val="24"/>
        </w:rPr>
        <w:t xml:space="preserve">Reviewed Date: </w:t>
      </w:r>
      <w:r>
        <w:rPr>
          <w:rFonts w:ascii="Times New Roman" w:hAnsi="Times New Roman" w:cs="Times New Roman"/>
          <w:szCs w:val="24"/>
        </w:rPr>
        <w:t>4/1/2024</w:t>
      </w:r>
    </w:p>
    <w:p w14:paraId="1BACA250" w14:textId="0341C09C" w:rsidR="000A5D3F" w:rsidRPr="004D3EFB" w:rsidRDefault="00F27EFC" w:rsidP="00F27EFC">
      <w:pPr>
        <w:pStyle w:val="NoSpacing"/>
        <w:tabs>
          <w:tab w:val="left" w:pos="7093"/>
        </w:tabs>
        <w:rPr>
          <w:rStyle w:val="Strong"/>
          <w:rFonts w:ascii="Times New Roman" w:hAnsi="Times New Roman" w:cs="Times New Roman"/>
          <w:szCs w:val="24"/>
        </w:rPr>
      </w:pPr>
      <w:r w:rsidRPr="004D3EFB">
        <w:rPr>
          <w:rStyle w:val="Strong"/>
          <w:rFonts w:ascii="Times New Roman" w:hAnsi="Times New Roman" w:cs="Times New Roman"/>
          <w:szCs w:val="24"/>
        </w:rPr>
        <w:tab/>
      </w:r>
    </w:p>
    <w:p w14:paraId="29DF9810" w14:textId="65545E59" w:rsidR="00825E60" w:rsidRDefault="000A5D3F" w:rsidP="000A5D3F">
      <w:pPr>
        <w:pStyle w:val="NoSpacing"/>
        <w:rPr>
          <w:rStyle w:val="Strong"/>
          <w:rFonts w:ascii="Times New Roman" w:hAnsi="Times New Roman" w:cs="Times New Roman"/>
          <w:szCs w:val="24"/>
        </w:rPr>
      </w:pPr>
      <w:r w:rsidRPr="004D3EFB">
        <w:rPr>
          <w:rStyle w:val="Strong"/>
          <w:rFonts w:ascii="Times New Roman" w:hAnsi="Times New Roman" w:cs="Times New Roman"/>
          <w:szCs w:val="24"/>
        </w:rPr>
        <w:t>Purpose:</w:t>
      </w:r>
      <w:r w:rsidR="00825E60" w:rsidRPr="004D3EFB">
        <w:rPr>
          <w:rStyle w:val="Strong"/>
          <w:rFonts w:ascii="Times New Roman" w:hAnsi="Times New Roman" w:cs="Times New Roman"/>
          <w:szCs w:val="24"/>
        </w:rPr>
        <w:t xml:space="preserve"> </w:t>
      </w:r>
    </w:p>
    <w:p w14:paraId="70B45F16" w14:textId="77777777" w:rsidR="00C40C1B" w:rsidRPr="004D3EFB" w:rsidRDefault="00C40C1B" w:rsidP="000A5D3F">
      <w:pPr>
        <w:pStyle w:val="NoSpacing"/>
        <w:rPr>
          <w:rStyle w:val="Strong"/>
          <w:rFonts w:ascii="Times New Roman" w:hAnsi="Times New Roman" w:cs="Times New Roman"/>
          <w:szCs w:val="24"/>
        </w:rPr>
      </w:pPr>
    </w:p>
    <w:p w14:paraId="7AD7E718" w14:textId="62DA1486" w:rsidR="00C40C1B" w:rsidRDefault="00C40C1B" w:rsidP="000A5D3F">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The Labor Relations Committee</w:t>
      </w:r>
      <w:r>
        <w:rPr>
          <w:rStyle w:val="Strong"/>
          <w:rFonts w:ascii="Times New Roman" w:hAnsi="Times New Roman" w:cs="Times New Roman"/>
          <w:b w:val="0"/>
          <w:szCs w:val="24"/>
        </w:rPr>
        <w:t xml:space="preserve"> (LRC)</w:t>
      </w:r>
      <w:r w:rsidR="004F2CED">
        <w:rPr>
          <w:rStyle w:val="Strong"/>
          <w:rFonts w:ascii="Times New Roman" w:hAnsi="Times New Roman" w:cs="Times New Roman"/>
          <w:b w:val="0"/>
          <w:szCs w:val="24"/>
        </w:rPr>
        <w:t xml:space="preserve"> is an advisory body to the President on</w:t>
      </w:r>
      <w:r w:rsidRPr="00C40C1B">
        <w:rPr>
          <w:rStyle w:val="Strong"/>
          <w:rFonts w:ascii="Times New Roman" w:hAnsi="Times New Roman" w:cs="Times New Roman"/>
          <w:b w:val="0"/>
          <w:szCs w:val="24"/>
        </w:rPr>
        <w:t xml:space="preserve"> </w:t>
      </w:r>
      <w:r w:rsidR="004F2CED">
        <w:rPr>
          <w:rStyle w:val="Strong"/>
          <w:rFonts w:ascii="Times New Roman" w:hAnsi="Times New Roman" w:cs="Times New Roman"/>
          <w:b w:val="0"/>
          <w:szCs w:val="24"/>
        </w:rPr>
        <w:t>matters</w:t>
      </w:r>
      <w:r>
        <w:rPr>
          <w:rStyle w:val="Strong"/>
          <w:rFonts w:ascii="Times New Roman" w:hAnsi="Times New Roman" w:cs="Times New Roman"/>
          <w:b w:val="0"/>
          <w:szCs w:val="24"/>
        </w:rPr>
        <w:t xml:space="preserve"> that affect labor relations at </w:t>
      </w:r>
      <w:r w:rsidRPr="00C40C1B">
        <w:rPr>
          <w:rStyle w:val="Strong"/>
          <w:rFonts w:ascii="Times New Roman" w:hAnsi="Times New Roman" w:cs="Times New Roman"/>
          <w:b w:val="0"/>
          <w:szCs w:val="24"/>
        </w:rPr>
        <w:t xml:space="preserve">Hocking College. The </w:t>
      </w:r>
      <w:r>
        <w:rPr>
          <w:rStyle w:val="Strong"/>
          <w:rFonts w:ascii="Times New Roman" w:hAnsi="Times New Roman" w:cs="Times New Roman"/>
          <w:b w:val="0"/>
          <w:szCs w:val="24"/>
        </w:rPr>
        <w:t>LRC</w:t>
      </w:r>
      <w:r w:rsidRPr="00C40C1B">
        <w:rPr>
          <w:rStyle w:val="Strong"/>
          <w:rFonts w:ascii="Times New Roman" w:hAnsi="Times New Roman" w:cs="Times New Roman"/>
          <w:b w:val="0"/>
          <w:szCs w:val="24"/>
        </w:rPr>
        <w:t xml:space="preserve"> will convene as needed and func</w:t>
      </w:r>
      <w:r>
        <w:rPr>
          <w:rStyle w:val="Strong"/>
          <w:rFonts w:ascii="Times New Roman" w:hAnsi="Times New Roman" w:cs="Times New Roman"/>
          <w:b w:val="0"/>
          <w:szCs w:val="24"/>
        </w:rPr>
        <w:t xml:space="preserve">tion as an advisory group whose </w:t>
      </w:r>
      <w:r w:rsidRPr="00C40C1B">
        <w:rPr>
          <w:rStyle w:val="Strong"/>
          <w:rFonts w:ascii="Times New Roman" w:hAnsi="Times New Roman" w:cs="Times New Roman"/>
          <w:b w:val="0"/>
          <w:szCs w:val="24"/>
        </w:rPr>
        <w:t>primary work includes, but is not limited to, the maintenance of good labor relations between Hocking College, its’</w:t>
      </w:r>
      <w:r>
        <w:rPr>
          <w:rStyle w:val="Strong"/>
          <w:rFonts w:ascii="Times New Roman" w:hAnsi="Times New Roman" w:cs="Times New Roman"/>
          <w:b w:val="0"/>
          <w:szCs w:val="24"/>
        </w:rPr>
        <w:t xml:space="preserve"> </w:t>
      </w:r>
      <w:r w:rsidRPr="00C40C1B">
        <w:rPr>
          <w:rStyle w:val="Strong"/>
          <w:rFonts w:ascii="Times New Roman" w:hAnsi="Times New Roman" w:cs="Times New Roman"/>
          <w:b w:val="0"/>
          <w:szCs w:val="24"/>
        </w:rPr>
        <w:t>employees, and the labor unions selected to represent employee groups at Hocking College</w:t>
      </w:r>
      <w:r>
        <w:rPr>
          <w:rStyle w:val="Strong"/>
          <w:rFonts w:ascii="Times New Roman" w:hAnsi="Times New Roman" w:cs="Times New Roman"/>
          <w:b w:val="0"/>
          <w:szCs w:val="24"/>
        </w:rPr>
        <w:t>.</w:t>
      </w:r>
    </w:p>
    <w:p w14:paraId="29267838" w14:textId="77777777" w:rsidR="00C40C1B" w:rsidRDefault="00C40C1B" w:rsidP="00C40C1B">
      <w:pPr>
        <w:pStyle w:val="NoSpacing"/>
        <w:rPr>
          <w:rStyle w:val="Strong"/>
          <w:rFonts w:ascii="Times New Roman" w:hAnsi="Times New Roman" w:cs="Times New Roman"/>
          <w:szCs w:val="24"/>
        </w:rPr>
      </w:pPr>
    </w:p>
    <w:p w14:paraId="05EF45E2" w14:textId="1500AE20" w:rsidR="00C40C1B" w:rsidRDefault="00C40C1B" w:rsidP="00C40C1B">
      <w:pPr>
        <w:pStyle w:val="NoSpacing"/>
        <w:rPr>
          <w:rStyle w:val="Strong"/>
          <w:rFonts w:ascii="Times New Roman" w:hAnsi="Times New Roman" w:cs="Times New Roman"/>
          <w:szCs w:val="24"/>
        </w:rPr>
      </w:pPr>
      <w:r>
        <w:rPr>
          <w:rStyle w:val="Strong"/>
          <w:rFonts w:ascii="Times New Roman" w:hAnsi="Times New Roman" w:cs="Times New Roman"/>
          <w:szCs w:val="24"/>
        </w:rPr>
        <w:t>Definitions</w:t>
      </w:r>
      <w:r w:rsidRPr="004D3EFB">
        <w:rPr>
          <w:rStyle w:val="Strong"/>
          <w:rFonts w:ascii="Times New Roman" w:hAnsi="Times New Roman" w:cs="Times New Roman"/>
          <w:szCs w:val="24"/>
        </w:rPr>
        <w:t xml:space="preserve">: </w:t>
      </w:r>
    </w:p>
    <w:p w14:paraId="3D9A4A66" w14:textId="6B27963E" w:rsidR="00C40C1B" w:rsidRPr="00C40C1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“Labor Relations” refers to the relations</w:t>
      </w:r>
      <w:r w:rsidR="008C5992">
        <w:rPr>
          <w:rStyle w:val="Strong"/>
          <w:rFonts w:ascii="Times New Roman" w:hAnsi="Times New Roman" w:cs="Times New Roman"/>
          <w:b w:val="0"/>
          <w:szCs w:val="24"/>
        </w:rPr>
        <w:t>hip</w:t>
      </w:r>
      <w:r w:rsidRPr="00C40C1B">
        <w:rPr>
          <w:rStyle w:val="Strong"/>
          <w:rFonts w:ascii="Times New Roman" w:hAnsi="Times New Roman" w:cs="Times New Roman"/>
          <w:b w:val="0"/>
          <w:szCs w:val="24"/>
        </w:rPr>
        <w:t xml:space="preserve"> between management and employ</w:t>
      </w:r>
      <w:r>
        <w:rPr>
          <w:rStyle w:val="Strong"/>
          <w:rFonts w:ascii="Times New Roman" w:hAnsi="Times New Roman" w:cs="Times New Roman"/>
          <w:b w:val="0"/>
          <w:szCs w:val="24"/>
        </w:rPr>
        <w:t xml:space="preserve">ees, especially with respect to </w:t>
      </w:r>
      <w:r w:rsidRPr="00C40C1B">
        <w:rPr>
          <w:rStyle w:val="Strong"/>
          <w:rFonts w:ascii="Times New Roman" w:hAnsi="Times New Roman" w:cs="Times New Roman"/>
          <w:b w:val="0"/>
          <w:szCs w:val="24"/>
        </w:rPr>
        <w:t>the maintenance of collective bargaining agreements. It also refers to the way in which employees and</w:t>
      </w:r>
      <w:r w:rsidR="008C5992">
        <w:rPr>
          <w:rStyle w:val="Strong"/>
          <w:rFonts w:ascii="Times New Roman" w:hAnsi="Times New Roman" w:cs="Times New Roman"/>
          <w:b w:val="0"/>
          <w:szCs w:val="24"/>
        </w:rPr>
        <w:t xml:space="preserve"> </w:t>
      </w:r>
      <w:r w:rsidRPr="00C40C1B">
        <w:rPr>
          <w:rStyle w:val="Strong"/>
          <w:rFonts w:ascii="Times New Roman" w:hAnsi="Times New Roman" w:cs="Times New Roman"/>
          <w:b w:val="0"/>
          <w:szCs w:val="24"/>
        </w:rPr>
        <w:t>management of Hocking College talk to, behave toward, and deal with each other.</w:t>
      </w:r>
    </w:p>
    <w:p w14:paraId="6CCC22A7" w14:textId="77777777" w:rsidR="00C40C1B" w:rsidRDefault="00C40C1B" w:rsidP="00C40C1B">
      <w:pPr>
        <w:pStyle w:val="NoSpacing"/>
        <w:rPr>
          <w:rStyle w:val="Strong"/>
          <w:rFonts w:ascii="Times New Roman" w:hAnsi="Times New Roman" w:cs="Times New Roman"/>
          <w:b w:val="0"/>
          <w:szCs w:val="24"/>
        </w:rPr>
      </w:pPr>
    </w:p>
    <w:p w14:paraId="07FA314B" w14:textId="47C98831" w:rsidR="000A5D3F" w:rsidRPr="004D3EFB" w:rsidRDefault="000A5D3F" w:rsidP="000A5D3F">
      <w:pPr>
        <w:pStyle w:val="NoSpacing"/>
        <w:rPr>
          <w:rStyle w:val="Strong"/>
          <w:rFonts w:ascii="Times New Roman" w:hAnsi="Times New Roman" w:cs="Times New Roman"/>
          <w:szCs w:val="24"/>
        </w:rPr>
      </w:pPr>
      <w:r w:rsidRPr="004D3EFB">
        <w:rPr>
          <w:rStyle w:val="Strong"/>
          <w:rFonts w:ascii="Times New Roman" w:hAnsi="Times New Roman" w:cs="Times New Roman"/>
          <w:szCs w:val="24"/>
        </w:rPr>
        <w:t>Procedures:</w:t>
      </w:r>
      <w:r w:rsidR="00825E60" w:rsidRPr="004D3EFB">
        <w:rPr>
          <w:rStyle w:val="Strong"/>
          <w:rFonts w:ascii="Times New Roman" w:hAnsi="Times New Roman" w:cs="Times New Roman"/>
          <w:szCs w:val="24"/>
        </w:rPr>
        <w:t xml:space="preserve"> </w:t>
      </w:r>
    </w:p>
    <w:p w14:paraId="2A3BF5B1" w14:textId="233086D5" w:rsidR="003A5AF0" w:rsidRDefault="00C40C1B" w:rsidP="003A5AF0">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 xml:space="preserve">Campus-wide input and involvement is </w:t>
      </w:r>
      <w:r>
        <w:rPr>
          <w:rStyle w:val="Strong"/>
          <w:rFonts w:ascii="Times New Roman" w:hAnsi="Times New Roman" w:cs="Times New Roman"/>
          <w:b w:val="0"/>
          <w:szCs w:val="24"/>
        </w:rPr>
        <w:t>encouraged</w:t>
      </w:r>
      <w:r w:rsidRPr="00C40C1B">
        <w:rPr>
          <w:rStyle w:val="Strong"/>
          <w:rFonts w:ascii="Times New Roman" w:hAnsi="Times New Roman" w:cs="Times New Roman"/>
          <w:b w:val="0"/>
          <w:szCs w:val="24"/>
        </w:rPr>
        <w:t xml:space="preserve">. </w:t>
      </w:r>
      <w:r>
        <w:rPr>
          <w:rStyle w:val="Strong"/>
          <w:rFonts w:ascii="Times New Roman" w:hAnsi="Times New Roman" w:cs="Times New Roman"/>
          <w:b w:val="0"/>
          <w:szCs w:val="24"/>
        </w:rPr>
        <w:t xml:space="preserve"> Prior to each LRC meeting, the meeting will be announced to the campus and input for agenda items will be requested.  The official agenda will be set by the Director of Human Resources or their designee.  The LRC’s agenda will be comprised of agenda items p</w:t>
      </w:r>
      <w:r w:rsidR="004F2CED">
        <w:rPr>
          <w:rStyle w:val="Strong"/>
          <w:rFonts w:ascii="Times New Roman" w:hAnsi="Times New Roman" w:cs="Times New Roman"/>
          <w:b w:val="0"/>
          <w:szCs w:val="24"/>
        </w:rPr>
        <w:t>roposed by the campus community and</w:t>
      </w:r>
      <w:r>
        <w:rPr>
          <w:rStyle w:val="Strong"/>
          <w:rFonts w:ascii="Times New Roman" w:hAnsi="Times New Roman" w:cs="Times New Roman"/>
          <w:b w:val="0"/>
          <w:szCs w:val="24"/>
        </w:rPr>
        <w:t xml:space="preserve"> pertinent items as determined by LRC Chair.  Items requested for discussion must be </w:t>
      </w:r>
      <w:r w:rsidR="003A5AF0">
        <w:rPr>
          <w:rStyle w:val="Strong"/>
          <w:rFonts w:ascii="Times New Roman" w:hAnsi="Times New Roman" w:cs="Times New Roman"/>
          <w:b w:val="0"/>
          <w:szCs w:val="24"/>
        </w:rPr>
        <w:t>made prior to the publishing of the agenda, and the committee will follow the agenda during the meeting.</w:t>
      </w:r>
    </w:p>
    <w:p w14:paraId="6A669BFE" w14:textId="7D7B4D31" w:rsidR="003A5AF0" w:rsidRDefault="003A5AF0" w:rsidP="003A5AF0">
      <w:pPr>
        <w:pStyle w:val="NoSpacing"/>
        <w:rPr>
          <w:rStyle w:val="Strong"/>
          <w:rFonts w:ascii="Times New Roman" w:hAnsi="Times New Roman" w:cs="Times New Roman"/>
          <w:b w:val="0"/>
          <w:szCs w:val="24"/>
        </w:rPr>
      </w:pPr>
    </w:p>
    <w:p w14:paraId="7E4D3C8B" w14:textId="4F63A022" w:rsidR="003A5AF0" w:rsidRDefault="003A5AF0" w:rsidP="003A5AF0">
      <w:pPr>
        <w:pStyle w:val="NoSpacing"/>
        <w:rPr>
          <w:rStyle w:val="Strong"/>
          <w:rFonts w:ascii="Times New Roman" w:hAnsi="Times New Roman" w:cs="Times New Roman"/>
          <w:b w:val="0"/>
          <w:szCs w:val="24"/>
        </w:rPr>
      </w:pPr>
      <w:r>
        <w:rPr>
          <w:rStyle w:val="Strong"/>
          <w:rFonts w:ascii="Times New Roman" w:hAnsi="Times New Roman" w:cs="Times New Roman"/>
          <w:b w:val="0"/>
          <w:szCs w:val="24"/>
        </w:rPr>
        <w:t>Minutes of the LRC will be kept by Human Resources.</w:t>
      </w:r>
    </w:p>
    <w:p w14:paraId="57E0A922" w14:textId="60C56A72" w:rsidR="00C40C1B" w:rsidRDefault="00C40C1B" w:rsidP="00C40C1B">
      <w:pPr>
        <w:pStyle w:val="NoSpacing"/>
        <w:rPr>
          <w:rStyle w:val="Strong"/>
          <w:rFonts w:ascii="Times New Roman" w:hAnsi="Times New Roman" w:cs="Times New Roman"/>
          <w:b w:val="0"/>
          <w:szCs w:val="24"/>
        </w:rPr>
      </w:pPr>
    </w:p>
    <w:p w14:paraId="377AC378" w14:textId="77777777" w:rsidR="00C40C1B" w:rsidRPr="00C40C1B" w:rsidRDefault="00C40C1B" w:rsidP="00C40C1B">
      <w:pPr>
        <w:pStyle w:val="NoSpacing"/>
        <w:rPr>
          <w:rStyle w:val="Strong"/>
          <w:rFonts w:ascii="Times New Roman" w:hAnsi="Times New Roman" w:cs="Times New Roman"/>
          <w:szCs w:val="24"/>
        </w:rPr>
      </w:pPr>
      <w:r w:rsidRPr="00C40C1B">
        <w:rPr>
          <w:rStyle w:val="Strong"/>
          <w:rFonts w:ascii="Times New Roman" w:hAnsi="Times New Roman" w:cs="Times New Roman"/>
          <w:szCs w:val="24"/>
        </w:rPr>
        <w:t>Membership:</w:t>
      </w:r>
    </w:p>
    <w:p w14:paraId="0321D839" w14:textId="7964922D" w:rsidR="00C40C1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 xml:space="preserve">The Labor Relations Committee </w:t>
      </w:r>
      <w:r w:rsidR="003A5AF0">
        <w:rPr>
          <w:rStyle w:val="Strong"/>
          <w:rFonts w:ascii="Times New Roman" w:hAnsi="Times New Roman" w:cs="Times New Roman"/>
          <w:b w:val="0"/>
          <w:szCs w:val="24"/>
        </w:rPr>
        <w:t>should consist of the Chief Financial Officer, the Director of Human Resources, up to two members of each bargaining unit, and up to one consultant per bargaining unit.  Additional members (rotating or permanent) may be added as needed by the committee.</w:t>
      </w:r>
    </w:p>
    <w:p w14:paraId="2248C8A1" w14:textId="5D457AC4" w:rsidR="008C5992" w:rsidRDefault="008C5992" w:rsidP="00C40C1B">
      <w:pPr>
        <w:pStyle w:val="NoSpacing"/>
        <w:rPr>
          <w:rStyle w:val="Strong"/>
          <w:rFonts w:ascii="Times New Roman" w:hAnsi="Times New Roman" w:cs="Times New Roman"/>
          <w:b w:val="0"/>
          <w:szCs w:val="24"/>
        </w:rPr>
      </w:pPr>
    </w:p>
    <w:p w14:paraId="4D838679" w14:textId="17B162BD" w:rsidR="008C5992" w:rsidRDefault="008C5992" w:rsidP="00C40C1B">
      <w:pPr>
        <w:pStyle w:val="NoSpacing"/>
        <w:rPr>
          <w:rStyle w:val="Strong"/>
          <w:rFonts w:ascii="Times New Roman" w:hAnsi="Times New Roman" w:cs="Times New Roman"/>
          <w:b w:val="0"/>
          <w:szCs w:val="24"/>
        </w:rPr>
      </w:pPr>
      <w:r>
        <w:rPr>
          <w:rStyle w:val="Strong"/>
          <w:rFonts w:ascii="Times New Roman" w:hAnsi="Times New Roman" w:cs="Times New Roman"/>
          <w:b w:val="0"/>
          <w:szCs w:val="24"/>
        </w:rPr>
        <w:t>The council will be chaired by the Director of Human Resources.</w:t>
      </w:r>
    </w:p>
    <w:p w14:paraId="0B259979" w14:textId="77777777" w:rsidR="004F2CED" w:rsidRDefault="004F2CED" w:rsidP="00C40C1B">
      <w:pPr>
        <w:pStyle w:val="NoSpacing"/>
        <w:rPr>
          <w:rStyle w:val="Strong"/>
          <w:rFonts w:ascii="Times New Roman" w:hAnsi="Times New Roman" w:cs="Times New Roman"/>
          <w:b w:val="0"/>
          <w:szCs w:val="24"/>
        </w:rPr>
      </w:pPr>
    </w:p>
    <w:p w14:paraId="5A5FA81E" w14:textId="77777777" w:rsidR="00C40C1B" w:rsidRPr="00C40C1B" w:rsidRDefault="00C40C1B" w:rsidP="00C40C1B">
      <w:pPr>
        <w:pStyle w:val="NoSpacing"/>
        <w:rPr>
          <w:rStyle w:val="Strong"/>
          <w:rFonts w:ascii="Times New Roman" w:hAnsi="Times New Roman" w:cs="Times New Roman"/>
          <w:b w:val="0"/>
          <w:szCs w:val="24"/>
        </w:rPr>
      </w:pPr>
    </w:p>
    <w:p w14:paraId="4470BDD3" w14:textId="77777777" w:rsidR="00C40C1B" w:rsidRPr="00C40C1B" w:rsidRDefault="00C40C1B" w:rsidP="00C40C1B">
      <w:pPr>
        <w:pStyle w:val="NoSpacing"/>
        <w:rPr>
          <w:rStyle w:val="Strong"/>
          <w:rFonts w:ascii="Times New Roman" w:hAnsi="Times New Roman" w:cs="Times New Roman"/>
          <w:szCs w:val="24"/>
        </w:rPr>
      </w:pPr>
      <w:r w:rsidRPr="00C40C1B">
        <w:rPr>
          <w:rStyle w:val="Strong"/>
          <w:rFonts w:ascii="Times New Roman" w:hAnsi="Times New Roman" w:cs="Times New Roman"/>
          <w:szCs w:val="24"/>
        </w:rPr>
        <w:lastRenderedPageBreak/>
        <w:t>Specific Duties of the Committee:</w:t>
      </w:r>
    </w:p>
    <w:p w14:paraId="342F2D8F" w14:textId="50F0003A" w:rsidR="00C40C1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In carrying out its responsibilities, the Committee shall:</w:t>
      </w:r>
    </w:p>
    <w:p w14:paraId="224597A6" w14:textId="77777777" w:rsidR="00C40C1B" w:rsidRPr="00C40C1B" w:rsidRDefault="00C40C1B" w:rsidP="00C40C1B">
      <w:pPr>
        <w:pStyle w:val="NoSpacing"/>
        <w:rPr>
          <w:rStyle w:val="Strong"/>
          <w:rFonts w:ascii="Times New Roman" w:hAnsi="Times New Roman" w:cs="Times New Roman"/>
          <w:b w:val="0"/>
          <w:szCs w:val="24"/>
        </w:rPr>
      </w:pPr>
    </w:p>
    <w:p w14:paraId="10F392A1" w14:textId="77777777" w:rsidR="00C40C1B" w:rsidRPr="00C40C1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1. Regularly review pertinent data and other information.</w:t>
      </w:r>
    </w:p>
    <w:p w14:paraId="6B4CEF7F" w14:textId="555125D3" w:rsidR="00C40C1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2. Monitor the College’s strategies to ensure good labor relations.</w:t>
      </w:r>
    </w:p>
    <w:p w14:paraId="2524E406" w14:textId="2F1E806B" w:rsidR="008C5992" w:rsidRDefault="008C5992" w:rsidP="00C40C1B">
      <w:pPr>
        <w:pStyle w:val="NoSpacing"/>
        <w:rPr>
          <w:rStyle w:val="Strong"/>
          <w:rFonts w:ascii="Times New Roman" w:hAnsi="Times New Roman" w:cs="Times New Roman"/>
          <w:b w:val="0"/>
          <w:szCs w:val="24"/>
        </w:rPr>
      </w:pPr>
      <w:r>
        <w:rPr>
          <w:rStyle w:val="Strong"/>
          <w:rFonts w:ascii="Times New Roman" w:hAnsi="Times New Roman" w:cs="Times New Roman"/>
          <w:b w:val="0"/>
          <w:szCs w:val="24"/>
        </w:rPr>
        <w:t>3. Review relevant agenda items submitted by the campus community</w:t>
      </w:r>
    </w:p>
    <w:p w14:paraId="1A0D0F37" w14:textId="77777777" w:rsidR="00C40C1B" w:rsidRPr="00C40C1B" w:rsidRDefault="00C40C1B" w:rsidP="00C40C1B">
      <w:pPr>
        <w:pStyle w:val="NoSpacing"/>
        <w:rPr>
          <w:rStyle w:val="Strong"/>
          <w:rFonts w:ascii="Times New Roman" w:hAnsi="Times New Roman" w:cs="Times New Roman"/>
          <w:b w:val="0"/>
          <w:szCs w:val="24"/>
        </w:rPr>
      </w:pPr>
    </w:p>
    <w:p w14:paraId="018CC025" w14:textId="77777777" w:rsidR="00C40C1B" w:rsidRPr="00C40C1B" w:rsidRDefault="00C40C1B" w:rsidP="00C40C1B">
      <w:pPr>
        <w:pStyle w:val="NoSpacing"/>
        <w:rPr>
          <w:rStyle w:val="Strong"/>
          <w:rFonts w:ascii="Times New Roman" w:hAnsi="Times New Roman" w:cs="Times New Roman"/>
          <w:szCs w:val="24"/>
        </w:rPr>
      </w:pPr>
      <w:r w:rsidRPr="00C40C1B">
        <w:rPr>
          <w:rStyle w:val="Strong"/>
          <w:rFonts w:ascii="Times New Roman" w:hAnsi="Times New Roman" w:cs="Times New Roman"/>
          <w:szCs w:val="24"/>
        </w:rPr>
        <w:t>Meetings:</w:t>
      </w:r>
    </w:p>
    <w:p w14:paraId="1091833D" w14:textId="02C23609" w:rsidR="00C40C1B" w:rsidRPr="004D3EFB" w:rsidRDefault="00C40C1B" w:rsidP="00C40C1B">
      <w:pPr>
        <w:pStyle w:val="NoSpacing"/>
        <w:rPr>
          <w:rStyle w:val="Strong"/>
          <w:rFonts w:ascii="Times New Roman" w:hAnsi="Times New Roman" w:cs="Times New Roman"/>
          <w:b w:val="0"/>
          <w:szCs w:val="24"/>
        </w:rPr>
      </w:pPr>
      <w:r w:rsidRPr="00C40C1B">
        <w:rPr>
          <w:rStyle w:val="Strong"/>
          <w:rFonts w:ascii="Times New Roman" w:hAnsi="Times New Roman" w:cs="Times New Roman"/>
          <w:b w:val="0"/>
          <w:szCs w:val="24"/>
        </w:rPr>
        <w:t xml:space="preserve">The Committee shall meet no less frequently than </w:t>
      </w:r>
      <w:r w:rsidR="00192AF2">
        <w:rPr>
          <w:rStyle w:val="Strong"/>
          <w:rFonts w:ascii="Times New Roman" w:hAnsi="Times New Roman" w:cs="Times New Roman"/>
          <w:b w:val="0"/>
          <w:szCs w:val="24"/>
        </w:rPr>
        <w:t>twice</w:t>
      </w:r>
      <w:r w:rsidR="003A5AF0">
        <w:rPr>
          <w:rStyle w:val="Strong"/>
          <w:rFonts w:ascii="Times New Roman" w:hAnsi="Times New Roman" w:cs="Times New Roman"/>
          <w:b w:val="0"/>
          <w:szCs w:val="24"/>
        </w:rPr>
        <w:t xml:space="preserve"> per</w:t>
      </w:r>
      <w:r w:rsidR="00192AF2">
        <w:rPr>
          <w:rStyle w:val="Strong"/>
          <w:rFonts w:ascii="Times New Roman" w:hAnsi="Times New Roman" w:cs="Times New Roman"/>
          <w:b w:val="0"/>
          <w:szCs w:val="24"/>
        </w:rPr>
        <w:t xml:space="preserve"> </w:t>
      </w:r>
      <w:r w:rsidRPr="00C40C1B">
        <w:rPr>
          <w:rStyle w:val="Strong"/>
          <w:rFonts w:ascii="Times New Roman" w:hAnsi="Times New Roman" w:cs="Times New Roman"/>
          <w:b w:val="0"/>
          <w:szCs w:val="24"/>
        </w:rPr>
        <w:t>ac</w:t>
      </w:r>
      <w:r>
        <w:rPr>
          <w:rStyle w:val="Strong"/>
          <w:rFonts w:ascii="Times New Roman" w:hAnsi="Times New Roman" w:cs="Times New Roman"/>
          <w:b w:val="0"/>
          <w:szCs w:val="24"/>
        </w:rPr>
        <w:t xml:space="preserve">ademic year, and each meeting’s </w:t>
      </w:r>
      <w:r w:rsidRPr="00C40C1B">
        <w:rPr>
          <w:rStyle w:val="Strong"/>
          <w:rFonts w:ascii="Times New Roman" w:hAnsi="Times New Roman" w:cs="Times New Roman"/>
          <w:b w:val="0"/>
          <w:szCs w:val="24"/>
        </w:rPr>
        <w:t>agenda should</w:t>
      </w:r>
      <w:r>
        <w:rPr>
          <w:rStyle w:val="Strong"/>
          <w:rFonts w:ascii="Times New Roman" w:hAnsi="Times New Roman" w:cs="Times New Roman"/>
          <w:b w:val="0"/>
          <w:szCs w:val="24"/>
        </w:rPr>
        <w:t xml:space="preserve"> </w:t>
      </w:r>
      <w:r w:rsidRPr="00C40C1B">
        <w:rPr>
          <w:rStyle w:val="Strong"/>
          <w:rFonts w:ascii="Times New Roman" w:hAnsi="Times New Roman" w:cs="Times New Roman"/>
          <w:b w:val="0"/>
          <w:szCs w:val="24"/>
        </w:rPr>
        <w:t>allow ample time for purposeful discussion and analysis.</w:t>
      </w:r>
    </w:p>
    <w:sectPr w:rsidR="00C40C1B" w:rsidRPr="004D3EFB" w:rsidSect="0046447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724EF" w14:textId="77777777" w:rsidR="00110CA8" w:rsidRDefault="00110CA8" w:rsidP="005F5B4E">
      <w:pPr>
        <w:spacing w:after="0" w:line="240" w:lineRule="auto"/>
      </w:pPr>
      <w:r>
        <w:separator/>
      </w:r>
    </w:p>
  </w:endnote>
  <w:endnote w:type="continuationSeparator" w:id="0">
    <w:p w14:paraId="5F978537" w14:textId="77777777" w:rsidR="00110CA8" w:rsidRDefault="00110CA8"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16F5F204"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C808A4">
      <w:rPr>
        <w:rStyle w:val="PageNumber"/>
        <w:rFonts w:ascii="Times New Roman" w:hAnsi="Times New Roman" w:cs="Times New Roman"/>
      </w:rPr>
      <w:t>2</w:t>
    </w:r>
    <w:r w:rsidRPr="00D10D69">
      <w:rPr>
        <w:rStyle w:val="PageNumber"/>
        <w:rFonts w:ascii="Times New Roman" w:hAnsi="Times New Roman" w:cs="Times New Roman"/>
      </w:rPr>
      <w:t xml:space="preserve"> of </w:t>
    </w:r>
    <w:r w:rsidR="00C40C1B">
      <w:rPr>
        <w:rStyle w:val="PageNumber"/>
        <w:rFonts w:ascii="Times New Roman" w:hAnsi="Times New Roman" w:cs="Times New Roman"/>
      </w:rPr>
      <w:t>2</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6E55B186"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795F29">
      <w:rPr>
        <w:rFonts w:ascii="Times New Roman" w:hAnsi="Times New Roman" w:cs="Times New Roman"/>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328F" w14:textId="77777777" w:rsidR="00110CA8" w:rsidRDefault="00110CA8" w:rsidP="005F5B4E">
      <w:pPr>
        <w:spacing w:after="0" w:line="240" w:lineRule="auto"/>
      </w:pPr>
      <w:r>
        <w:separator/>
      </w:r>
    </w:p>
  </w:footnote>
  <w:footnote w:type="continuationSeparator" w:id="0">
    <w:p w14:paraId="6974CE03" w14:textId="77777777" w:rsidR="00110CA8" w:rsidRDefault="00110CA8"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D8410A"/>
    <w:multiLevelType w:val="hybridMultilevel"/>
    <w:tmpl w:val="9D42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40F56"/>
    <w:multiLevelType w:val="hybridMultilevel"/>
    <w:tmpl w:val="FA38F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6"/>
  </w:num>
  <w:num w:numId="4">
    <w:abstractNumId w:val="10"/>
  </w:num>
  <w:num w:numId="5">
    <w:abstractNumId w:val="38"/>
  </w:num>
  <w:num w:numId="6">
    <w:abstractNumId w:val="15"/>
  </w:num>
  <w:num w:numId="7">
    <w:abstractNumId w:val="24"/>
  </w:num>
  <w:num w:numId="8">
    <w:abstractNumId w:val="1"/>
  </w:num>
  <w:num w:numId="9">
    <w:abstractNumId w:val="29"/>
  </w:num>
  <w:num w:numId="10">
    <w:abstractNumId w:val="37"/>
  </w:num>
  <w:num w:numId="11">
    <w:abstractNumId w:val="31"/>
  </w:num>
  <w:num w:numId="12">
    <w:abstractNumId w:val="9"/>
  </w:num>
  <w:num w:numId="13">
    <w:abstractNumId w:val="19"/>
  </w:num>
  <w:num w:numId="14">
    <w:abstractNumId w:val="7"/>
  </w:num>
  <w:num w:numId="15">
    <w:abstractNumId w:val="32"/>
  </w:num>
  <w:num w:numId="16">
    <w:abstractNumId w:val="30"/>
  </w:num>
  <w:num w:numId="17">
    <w:abstractNumId w:val="28"/>
  </w:num>
  <w:num w:numId="18">
    <w:abstractNumId w:val="11"/>
  </w:num>
  <w:num w:numId="19">
    <w:abstractNumId w:val="20"/>
  </w:num>
  <w:num w:numId="20">
    <w:abstractNumId w:val="2"/>
  </w:num>
  <w:num w:numId="21">
    <w:abstractNumId w:val="12"/>
  </w:num>
  <w:num w:numId="22">
    <w:abstractNumId w:val="25"/>
  </w:num>
  <w:num w:numId="23">
    <w:abstractNumId w:val="23"/>
  </w:num>
  <w:num w:numId="24">
    <w:abstractNumId w:val="5"/>
  </w:num>
  <w:num w:numId="25">
    <w:abstractNumId w:val="16"/>
  </w:num>
  <w:num w:numId="26">
    <w:abstractNumId w:val="4"/>
  </w:num>
  <w:num w:numId="27">
    <w:abstractNumId w:val="21"/>
  </w:num>
  <w:num w:numId="28">
    <w:abstractNumId w:val="17"/>
  </w:num>
  <w:num w:numId="29">
    <w:abstractNumId w:val="26"/>
  </w:num>
  <w:num w:numId="30">
    <w:abstractNumId w:val="27"/>
  </w:num>
  <w:num w:numId="31">
    <w:abstractNumId w:val="8"/>
  </w:num>
  <w:num w:numId="32">
    <w:abstractNumId w:val="18"/>
  </w:num>
  <w:num w:numId="33">
    <w:abstractNumId w:val="3"/>
  </w:num>
  <w:num w:numId="34">
    <w:abstractNumId w:val="35"/>
  </w:num>
  <w:num w:numId="35">
    <w:abstractNumId w:val="0"/>
  </w:num>
  <w:num w:numId="36">
    <w:abstractNumId w:val="22"/>
  </w:num>
  <w:num w:numId="37">
    <w:abstractNumId w:val="14"/>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724B7"/>
    <w:rsid w:val="000A5D3F"/>
    <w:rsid w:val="000B4F61"/>
    <w:rsid w:val="000E1636"/>
    <w:rsid w:val="00110CA8"/>
    <w:rsid w:val="0012191B"/>
    <w:rsid w:val="00161188"/>
    <w:rsid w:val="001672C6"/>
    <w:rsid w:val="00167DCA"/>
    <w:rsid w:val="00174DCE"/>
    <w:rsid w:val="00192AF2"/>
    <w:rsid w:val="001A2277"/>
    <w:rsid w:val="001E5C45"/>
    <w:rsid w:val="001F0247"/>
    <w:rsid w:val="00223015"/>
    <w:rsid w:val="00273E5A"/>
    <w:rsid w:val="002815E4"/>
    <w:rsid w:val="002A244A"/>
    <w:rsid w:val="002A4CB1"/>
    <w:rsid w:val="002B334F"/>
    <w:rsid w:val="002B36DD"/>
    <w:rsid w:val="00324874"/>
    <w:rsid w:val="0033344D"/>
    <w:rsid w:val="00344006"/>
    <w:rsid w:val="003654EE"/>
    <w:rsid w:val="0039466D"/>
    <w:rsid w:val="003A5AF0"/>
    <w:rsid w:val="003C3F10"/>
    <w:rsid w:val="0043385B"/>
    <w:rsid w:val="0044233D"/>
    <w:rsid w:val="0046447B"/>
    <w:rsid w:val="004707F6"/>
    <w:rsid w:val="00486990"/>
    <w:rsid w:val="004974FE"/>
    <w:rsid w:val="004B1253"/>
    <w:rsid w:val="004C0FEE"/>
    <w:rsid w:val="004D3EFB"/>
    <w:rsid w:val="004D71D2"/>
    <w:rsid w:val="004F2CED"/>
    <w:rsid w:val="004F4DA8"/>
    <w:rsid w:val="00512085"/>
    <w:rsid w:val="00545C90"/>
    <w:rsid w:val="005653C9"/>
    <w:rsid w:val="0057441B"/>
    <w:rsid w:val="00582A0B"/>
    <w:rsid w:val="005A2E41"/>
    <w:rsid w:val="005C1BBD"/>
    <w:rsid w:val="005F5B4E"/>
    <w:rsid w:val="0064258B"/>
    <w:rsid w:val="00657B1D"/>
    <w:rsid w:val="00665A65"/>
    <w:rsid w:val="006863A5"/>
    <w:rsid w:val="006A2197"/>
    <w:rsid w:val="006B0C4D"/>
    <w:rsid w:val="006C263D"/>
    <w:rsid w:val="006D0DAA"/>
    <w:rsid w:val="006D2E88"/>
    <w:rsid w:val="007032B9"/>
    <w:rsid w:val="00715A52"/>
    <w:rsid w:val="0076276B"/>
    <w:rsid w:val="00765F10"/>
    <w:rsid w:val="0079064B"/>
    <w:rsid w:val="00795F29"/>
    <w:rsid w:val="007C358D"/>
    <w:rsid w:val="00806719"/>
    <w:rsid w:val="00825E60"/>
    <w:rsid w:val="00831D5C"/>
    <w:rsid w:val="00837FA5"/>
    <w:rsid w:val="00845D03"/>
    <w:rsid w:val="00875647"/>
    <w:rsid w:val="00875653"/>
    <w:rsid w:val="0088415F"/>
    <w:rsid w:val="008C5992"/>
    <w:rsid w:val="008E7CC5"/>
    <w:rsid w:val="008F1C27"/>
    <w:rsid w:val="0091005D"/>
    <w:rsid w:val="00912F70"/>
    <w:rsid w:val="00920192"/>
    <w:rsid w:val="00926FAF"/>
    <w:rsid w:val="009502A4"/>
    <w:rsid w:val="00977BF7"/>
    <w:rsid w:val="00992C32"/>
    <w:rsid w:val="009B7B02"/>
    <w:rsid w:val="009D41D4"/>
    <w:rsid w:val="009E568A"/>
    <w:rsid w:val="00A11B60"/>
    <w:rsid w:val="00A859F5"/>
    <w:rsid w:val="00A941CD"/>
    <w:rsid w:val="00AE53BC"/>
    <w:rsid w:val="00AE6718"/>
    <w:rsid w:val="00B0420C"/>
    <w:rsid w:val="00B25834"/>
    <w:rsid w:val="00B70247"/>
    <w:rsid w:val="00BA075C"/>
    <w:rsid w:val="00BC05AB"/>
    <w:rsid w:val="00BE56C2"/>
    <w:rsid w:val="00C02FA6"/>
    <w:rsid w:val="00C11E06"/>
    <w:rsid w:val="00C40C1B"/>
    <w:rsid w:val="00C42076"/>
    <w:rsid w:val="00C42276"/>
    <w:rsid w:val="00C67C85"/>
    <w:rsid w:val="00C72DE8"/>
    <w:rsid w:val="00C80395"/>
    <w:rsid w:val="00C808A4"/>
    <w:rsid w:val="00C90F7C"/>
    <w:rsid w:val="00C93016"/>
    <w:rsid w:val="00CE122C"/>
    <w:rsid w:val="00D10D69"/>
    <w:rsid w:val="00D369D8"/>
    <w:rsid w:val="00D4193B"/>
    <w:rsid w:val="00D93765"/>
    <w:rsid w:val="00DA29C9"/>
    <w:rsid w:val="00E2374B"/>
    <w:rsid w:val="00E41964"/>
    <w:rsid w:val="00E904D4"/>
    <w:rsid w:val="00EE4740"/>
    <w:rsid w:val="00F27EFC"/>
    <w:rsid w:val="00F44D7A"/>
    <w:rsid w:val="00F516E2"/>
    <w:rsid w:val="00F54DE9"/>
    <w:rsid w:val="00F66480"/>
    <w:rsid w:val="00FC17DD"/>
    <w:rsid w:val="00FC4A14"/>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92"/>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9876-D8B9-46C0-A7CF-B17DCA81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2017-10-23T19:26:00Z</cp:lastPrinted>
  <dcterms:created xsi:type="dcterms:W3CDTF">2024-04-15T11:17:00Z</dcterms:created>
  <dcterms:modified xsi:type="dcterms:W3CDTF">2024-04-15T11:17:00Z</dcterms:modified>
</cp:coreProperties>
</file>